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67" w:rsidRPr="00856D67" w:rsidRDefault="00856D67" w:rsidP="00856D67">
      <w:pPr>
        <w:shd w:val="clear" w:color="auto" w:fill="FFFFFF"/>
        <w:spacing w:before="99" w:after="99" w:line="240" w:lineRule="auto"/>
        <w:jc w:val="center"/>
        <w:rPr>
          <w:rFonts w:ascii="Times New Roman" w:eastAsia="Times New Roman" w:hAnsi="Times New Roman" w:cs="Times New Roman"/>
          <w:color w:val="000000"/>
          <w:sz w:val="48"/>
          <w:szCs w:val="48"/>
          <w:lang w:eastAsia="ru-RU"/>
        </w:rPr>
      </w:pPr>
      <w:r w:rsidRPr="00856D67">
        <w:rPr>
          <w:rFonts w:ascii="Times New Roman" w:eastAsia="Times New Roman" w:hAnsi="Times New Roman" w:cs="Times New Roman"/>
          <w:b/>
          <w:bCs/>
          <w:color w:val="000000"/>
          <w:sz w:val="48"/>
          <w:lang w:eastAsia="ru-RU"/>
        </w:rPr>
        <w:t>Правила поведения на водоемах в весенний период</w:t>
      </w:r>
    </w:p>
    <w:tbl>
      <w:tblPr>
        <w:tblW w:w="0" w:type="auto"/>
        <w:shd w:val="clear" w:color="auto" w:fill="FFFFFF"/>
        <w:tblCellMar>
          <w:top w:w="15" w:type="dxa"/>
          <w:left w:w="15" w:type="dxa"/>
          <w:bottom w:w="15" w:type="dxa"/>
          <w:right w:w="15" w:type="dxa"/>
        </w:tblCellMar>
        <w:tblLook w:val="04A0"/>
      </w:tblPr>
      <w:tblGrid>
        <w:gridCol w:w="109"/>
      </w:tblGrid>
      <w:tr w:rsidR="00856D67" w:rsidRPr="00856D67" w:rsidTr="00856D67">
        <w:tc>
          <w:tcPr>
            <w:tcW w:w="109" w:type="dxa"/>
            <w:shd w:val="clear" w:color="auto" w:fill="FFFFFF"/>
            <w:vAlign w:val="center"/>
            <w:hideMark/>
          </w:tcPr>
          <w:p w:rsidR="00856D67" w:rsidRPr="00856D67" w:rsidRDefault="00856D67" w:rsidP="00856D67">
            <w:pPr>
              <w:spacing w:after="0" w:line="240" w:lineRule="auto"/>
              <w:rPr>
                <w:rFonts w:ascii="yandex-sans" w:eastAsia="Times New Roman" w:hAnsi="yandex-sans" w:cs="Times New Roman"/>
                <w:color w:val="000000"/>
                <w:sz w:val="18"/>
                <w:szCs w:val="18"/>
                <w:lang w:eastAsia="ru-RU"/>
              </w:rPr>
            </w:pPr>
          </w:p>
        </w:tc>
      </w:tr>
    </w:tbl>
    <w:p w:rsidR="00856D67" w:rsidRPr="00856D67" w:rsidRDefault="00856D67" w:rsidP="00856D67">
      <w:pPr>
        <w:shd w:val="clear" w:color="auto" w:fill="FFFFFF"/>
        <w:spacing w:before="100" w:beforeAutospacing="1" w:after="100" w:afterAutospacing="1" w:line="240" w:lineRule="auto"/>
        <w:jc w:val="center"/>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inline distT="0" distB="0" distL="0" distR="0">
            <wp:extent cx="2377440" cy="1790700"/>
            <wp:effectExtent l="19050" t="0" r="3810" b="0"/>
            <wp:docPr id="1" name="Рисунок 1" descr="https://docviewer.yandex.ru/view/0/htmlimage?id=2r5s-acmuujdqbi7xs9gxuxle2e674l7sq5dtwh9oqxtexjr89ekk67xci3f23g1f4kiaz2mvuobf5f6ymciv5va4etq4qs5be8tjdap&amp;name=67.jpg&amp;dsid=f1fbdf37a3eb4672c2794198fc72dd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viewer.yandex.ru/view/0/htmlimage?id=2r5s-acmuujdqbi7xs9gxuxle2e674l7sq5dtwh9oqxtexjr89ekk67xci3f23g1f4kiaz2mvuobf5f6ymciv5va4etq4qs5be8tjdap&amp;name=67.jpg&amp;dsid=f1fbdf37a3eb4672c2794198fc72ddda"/>
                    <pic:cNvPicPr>
                      <a:picLocks noChangeAspect="1" noChangeArrowheads="1"/>
                    </pic:cNvPicPr>
                  </pic:nvPicPr>
                  <pic:blipFill>
                    <a:blip r:embed="rId4"/>
                    <a:srcRect/>
                    <a:stretch>
                      <a:fillRect/>
                    </a:stretch>
                  </pic:blipFill>
                  <pic:spPr bwMode="auto">
                    <a:xfrm>
                      <a:off x="0" y="0"/>
                      <a:ext cx="2377440" cy="1790700"/>
                    </a:xfrm>
                    <a:prstGeom prst="rect">
                      <a:avLst/>
                    </a:prstGeom>
                    <a:noFill/>
                    <a:ln w="9525">
                      <a:noFill/>
                      <a:miter lim="800000"/>
                      <a:headEnd/>
                      <a:tailEnd/>
                    </a:ln>
                  </pic:spPr>
                </pic:pic>
              </a:graphicData>
            </a:graphic>
          </wp:inline>
        </w:drawing>
      </w:r>
      <w:r>
        <w:rPr>
          <w:rFonts w:ascii="Calibri" w:eastAsia="Times New Roman" w:hAnsi="Calibri" w:cs="Times New Roman"/>
          <w:noProof/>
          <w:color w:val="000000"/>
          <w:lang w:eastAsia="ru-RU"/>
        </w:rPr>
        <w:drawing>
          <wp:inline distT="0" distB="0" distL="0" distR="0">
            <wp:extent cx="2377440" cy="1790700"/>
            <wp:effectExtent l="19050" t="0" r="3810" b="0"/>
            <wp:docPr id="2" name="Рисунок 2" descr="https://docviewer.yandex.ru/view/0/htmlimage?id=2r5s-acmuujdqbi7xs9gxuxle2e674l7sq5dtwh9oqxtexjr89ekk67xci3f23g1f4kiaz2mvuobf5f6ymciv5va4etq4qs5be8tjdap&amp;name=67.jpg&amp;dsid=f1fbdf37a3eb4672c2794198fc72dd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viewer.yandex.ru/view/0/htmlimage?id=2r5s-acmuujdqbi7xs9gxuxle2e674l7sq5dtwh9oqxtexjr89ekk67xci3f23g1f4kiaz2mvuobf5f6ymciv5va4etq4qs5be8tjdap&amp;name=67.jpg&amp;dsid=f1fbdf37a3eb4672c2794198fc72ddda"/>
                    <pic:cNvPicPr>
                      <a:picLocks noChangeAspect="1" noChangeArrowheads="1"/>
                    </pic:cNvPicPr>
                  </pic:nvPicPr>
                  <pic:blipFill>
                    <a:blip r:embed="rId4"/>
                    <a:srcRect/>
                    <a:stretch>
                      <a:fillRect/>
                    </a:stretch>
                  </pic:blipFill>
                  <pic:spPr bwMode="auto">
                    <a:xfrm>
                      <a:off x="0" y="0"/>
                      <a:ext cx="2377440" cy="1790700"/>
                    </a:xfrm>
                    <a:prstGeom prst="rect">
                      <a:avLst/>
                    </a:prstGeom>
                    <a:noFill/>
                    <a:ln w="9525">
                      <a:noFill/>
                      <a:miter lim="800000"/>
                      <a:headEnd/>
                      <a:tailEnd/>
                    </a:ln>
                  </pic:spPr>
                </pic:pic>
              </a:graphicData>
            </a:graphic>
          </wp:inline>
        </w:drawing>
      </w:r>
    </w:p>
    <w:p w:rsidR="00856D67" w:rsidRPr="00856D67" w:rsidRDefault="00856D67" w:rsidP="00856D6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rsidR="00856D67" w:rsidRPr="00856D67" w:rsidRDefault="00856D67" w:rsidP="00856D6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856D67" w:rsidRPr="00856D67" w:rsidRDefault="00856D67" w:rsidP="00856D6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856D67" w:rsidRPr="00856D67" w:rsidRDefault="00856D67" w:rsidP="0085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b/>
          <w:bCs/>
          <w:color w:val="000000"/>
          <w:sz w:val="28"/>
          <w:lang w:eastAsia="ru-RU"/>
        </w:rPr>
        <w:t>Поэтому</w:t>
      </w:r>
      <w:r w:rsidRPr="00856D67">
        <w:rPr>
          <w:rFonts w:ascii="Times New Roman" w:eastAsia="Times New Roman" w:hAnsi="Times New Roman" w:cs="Times New Roman"/>
          <w:color w:val="000000"/>
          <w:sz w:val="28"/>
          <w:szCs w:val="28"/>
          <w:lang w:eastAsia="ru-RU"/>
        </w:rPr>
        <w:t> </w:t>
      </w:r>
      <w:r w:rsidRPr="00856D67">
        <w:rPr>
          <w:rFonts w:ascii="Times New Roman" w:eastAsia="Times New Roman" w:hAnsi="Times New Roman" w:cs="Times New Roman"/>
          <w:b/>
          <w:bCs/>
          <w:color w:val="000000"/>
          <w:sz w:val="28"/>
          <w:lang w:eastAsia="ru-RU"/>
        </w:rPr>
        <w:t>не</w:t>
      </w:r>
      <w:r w:rsidRPr="00856D67">
        <w:rPr>
          <w:rFonts w:ascii="Times New Roman" w:eastAsia="Times New Roman" w:hAnsi="Times New Roman" w:cs="Times New Roman"/>
          <w:color w:val="000000"/>
          <w:sz w:val="28"/>
          <w:szCs w:val="28"/>
          <w:lang w:eastAsia="ru-RU"/>
        </w:rPr>
        <w:t> </w:t>
      </w:r>
      <w:r w:rsidRPr="00856D67">
        <w:rPr>
          <w:rFonts w:ascii="Times New Roman" w:eastAsia="Times New Roman" w:hAnsi="Times New Roman" w:cs="Times New Roman"/>
          <w:b/>
          <w:bCs/>
          <w:color w:val="000000"/>
          <w:sz w:val="28"/>
          <w:lang w:eastAsia="ru-RU"/>
        </w:rPr>
        <w:t>следует</w:t>
      </w:r>
      <w:r w:rsidRPr="00856D67">
        <w:rPr>
          <w:rFonts w:ascii="Times New Roman" w:eastAsia="Times New Roman" w:hAnsi="Times New Roman" w:cs="Times New Roman"/>
          <w:color w:val="000000"/>
          <w:sz w:val="28"/>
          <w:szCs w:val="28"/>
          <w:lang w:eastAsia="ru-RU"/>
        </w:rPr>
        <w:t> </w:t>
      </w:r>
      <w:r w:rsidRPr="00856D67">
        <w:rPr>
          <w:rFonts w:ascii="Times New Roman" w:eastAsia="Times New Roman" w:hAnsi="Times New Roman" w:cs="Times New Roman"/>
          <w:b/>
          <w:bCs/>
          <w:color w:val="000000"/>
          <w:sz w:val="28"/>
          <w:lang w:eastAsia="ru-RU"/>
        </w:rPr>
        <w:t>забывать</w:t>
      </w:r>
      <w:r w:rsidRPr="00856D67">
        <w:rPr>
          <w:rFonts w:ascii="Times New Roman" w:eastAsia="Times New Roman" w:hAnsi="Times New Roman" w:cs="Times New Roman"/>
          <w:color w:val="000000"/>
          <w:sz w:val="28"/>
          <w:szCs w:val="28"/>
          <w:lang w:eastAsia="ru-RU"/>
        </w:rPr>
        <w:t>:</w:t>
      </w:r>
    </w:p>
    <w:p w:rsidR="00856D67" w:rsidRPr="00856D67" w:rsidRDefault="00856D67" w:rsidP="0085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 на весеннем льду легко провалиться;</w:t>
      </w:r>
    </w:p>
    <w:p w:rsidR="00856D67" w:rsidRPr="00856D67" w:rsidRDefault="00856D67" w:rsidP="0085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 быстрее всего процесс распада льда происходит у берегов;</w:t>
      </w:r>
    </w:p>
    <w:p w:rsidR="00856D67" w:rsidRPr="00856D67" w:rsidRDefault="00856D67" w:rsidP="0085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 весенний лед, покрытый снегом, быстро превращается в рыхлую массу.</w:t>
      </w:r>
    </w:p>
    <w:p w:rsidR="00856D67" w:rsidRPr="00856D67" w:rsidRDefault="00856D67" w:rsidP="0085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b/>
          <w:bCs/>
          <w:color w:val="000000"/>
          <w:sz w:val="28"/>
          <w:lang w:eastAsia="ru-RU"/>
        </w:rPr>
        <w:t>В период весеннего паводка и ледохода запрещается:</w:t>
      </w:r>
    </w:p>
    <w:p w:rsidR="00856D67" w:rsidRPr="00856D67" w:rsidRDefault="00856D67" w:rsidP="0085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 выходить в весенний период на водоемы;  </w:t>
      </w:r>
    </w:p>
    <w:p w:rsidR="00856D67" w:rsidRPr="00856D67" w:rsidRDefault="00856D67" w:rsidP="0085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 переправляться через реку в период ледохода;</w:t>
      </w:r>
    </w:p>
    <w:p w:rsidR="00856D67" w:rsidRPr="00856D67" w:rsidRDefault="00856D67" w:rsidP="0085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lastRenderedPageBreak/>
        <w:t>- подходить близко к реке в местах затора льда,</w:t>
      </w:r>
    </w:p>
    <w:p w:rsidR="00856D67" w:rsidRPr="00856D67" w:rsidRDefault="00856D67" w:rsidP="0085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 стоять на обрывистом берегу, подвергающемуся разливу и обвалу;</w:t>
      </w:r>
    </w:p>
    <w:p w:rsidR="00856D67" w:rsidRPr="00856D67" w:rsidRDefault="00856D67" w:rsidP="0085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 собираться на мостиках, плотинах и запрудах;</w:t>
      </w:r>
    </w:p>
    <w:p w:rsidR="00856D67" w:rsidRPr="00856D67" w:rsidRDefault="00856D67" w:rsidP="0085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 приближаться к ледяным заторам,</w:t>
      </w:r>
    </w:p>
    <w:p w:rsidR="00856D67" w:rsidRPr="00856D67" w:rsidRDefault="00856D67" w:rsidP="0085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 отталкивать льдины от берегов,</w:t>
      </w:r>
    </w:p>
    <w:p w:rsidR="00856D67" w:rsidRPr="00856D67" w:rsidRDefault="00856D67" w:rsidP="0085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 измерять глубину реки или любого водоема,</w:t>
      </w:r>
    </w:p>
    <w:p w:rsidR="00856D67" w:rsidRPr="00856D67" w:rsidRDefault="00856D67" w:rsidP="0085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 ходить по льдинам и кататься на них.,</w:t>
      </w:r>
    </w:p>
    <w:p w:rsidR="00856D67" w:rsidRPr="00856D67" w:rsidRDefault="00856D67" w:rsidP="00856D6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 </w:t>
      </w:r>
      <w:r w:rsidRPr="00856D67">
        <w:rPr>
          <w:rFonts w:ascii="Times New Roman" w:eastAsia="Times New Roman" w:hAnsi="Times New Roman" w:cs="Times New Roman"/>
          <w:b/>
          <w:bCs/>
          <w:i/>
          <w:iCs/>
          <w:color w:val="000000"/>
          <w:sz w:val="28"/>
          <w:lang w:eastAsia="ru-RU"/>
        </w:rPr>
        <w:t>кататься на горках, выходящих на водные объекты.</w:t>
      </w:r>
    </w:p>
    <w:tbl>
      <w:tblPr>
        <w:tblW w:w="0" w:type="auto"/>
        <w:shd w:val="clear" w:color="auto" w:fill="FFFFFF"/>
        <w:tblCellMar>
          <w:top w:w="15" w:type="dxa"/>
          <w:left w:w="15" w:type="dxa"/>
          <w:bottom w:w="15" w:type="dxa"/>
          <w:right w:w="15" w:type="dxa"/>
        </w:tblCellMar>
        <w:tblLook w:val="04A0"/>
      </w:tblPr>
      <w:tblGrid>
        <w:gridCol w:w="9385"/>
      </w:tblGrid>
      <w:tr w:rsidR="00856D67" w:rsidRPr="00856D67" w:rsidTr="00856D67">
        <w:tc>
          <w:tcPr>
            <w:tcW w:w="9445" w:type="dxa"/>
            <w:shd w:val="clear" w:color="auto" w:fill="FFFFFF"/>
            <w:vAlign w:val="center"/>
            <w:hideMark/>
          </w:tcPr>
          <w:p w:rsidR="00856D67" w:rsidRPr="00856D67" w:rsidRDefault="00856D67" w:rsidP="00856D67">
            <w:pPr>
              <w:spacing w:after="0" w:line="240" w:lineRule="auto"/>
              <w:rPr>
                <w:rFonts w:ascii="yandex-sans" w:eastAsia="Times New Roman" w:hAnsi="yandex-sans" w:cs="Times New Roman"/>
                <w:color w:val="000000"/>
                <w:sz w:val="18"/>
                <w:szCs w:val="18"/>
                <w:lang w:eastAsia="ru-RU"/>
              </w:rPr>
            </w:pPr>
          </w:p>
        </w:tc>
      </w:tr>
    </w:tbl>
    <w:p w:rsidR="00856D67" w:rsidRPr="00856D67" w:rsidRDefault="00856D67" w:rsidP="00856D67">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9385"/>
      </w:tblGrid>
      <w:tr w:rsidR="00856D67" w:rsidRPr="00856D67" w:rsidTr="00856D67">
        <w:tc>
          <w:tcPr>
            <w:tcW w:w="9445" w:type="dxa"/>
            <w:shd w:val="clear" w:color="auto" w:fill="FFFFFF"/>
            <w:vAlign w:val="center"/>
            <w:hideMark/>
          </w:tcPr>
          <w:p w:rsidR="00856D67" w:rsidRPr="00856D67" w:rsidRDefault="00856D67" w:rsidP="00856D6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947410" cy="914400"/>
                  <wp:effectExtent l="19050" t="0" r="0" b="0"/>
                  <wp:docPr id="3" name="Рисунок 3" descr="https://docviewer.yandex.ru/view/0/htmlimage?id=2r5s-acmuujdqbi7xs9gxuxle2e674l7sq5dtwh9oqxtexjr89ekk67xci3f23g1f4kiaz2mvuobf5f6ymciv5va4etq4qs5be8tjdap&amp;name=14552.jpg&amp;dsid=f1fbdf37a3eb4672c2794198fc72dd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viewer.yandex.ru/view/0/htmlimage?id=2r5s-acmuujdqbi7xs9gxuxle2e674l7sq5dtwh9oqxtexjr89ekk67xci3f23g1f4kiaz2mvuobf5f6ymciv5va4etq4qs5be8tjdap&amp;name=14552.jpg&amp;dsid=f1fbdf37a3eb4672c2794198fc72ddda"/>
                          <pic:cNvPicPr>
                            <a:picLocks noChangeAspect="1" noChangeArrowheads="1"/>
                          </pic:cNvPicPr>
                        </pic:nvPicPr>
                        <pic:blipFill>
                          <a:blip r:embed="rId5"/>
                          <a:srcRect/>
                          <a:stretch>
                            <a:fillRect/>
                          </a:stretch>
                        </pic:blipFill>
                        <pic:spPr bwMode="auto">
                          <a:xfrm>
                            <a:off x="0" y="0"/>
                            <a:ext cx="5947410" cy="914400"/>
                          </a:xfrm>
                          <a:prstGeom prst="rect">
                            <a:avLst/>
                          </a:prstGeom>
                          <a:noFill/>
                          <a:ln w="9525">
                            <a:noFill/>
                            <a:miter lim="800000"/>
                            <a:headEnd/>
                            <a:tailEnd/>
                          </a:ln>
                        </pic:spPr>
                      </pic:pic>
                    </a:graphicData>
                  </a:graphic>
                </wp:inline>
              </w:drawing>
            </w:r>
          </w:p>
        </w:tc>
      </w:tr>
    </w:tbl>
    <w:p w:rsidR="00856D67" w:rsidRPr="00856D67" w:rsidRDefault="00856D67" w:rsidP="00856D67">
      <w:pPr>
        <w:shd w:val="clear" w:color="auto" w:fill="FFFFFF"/>
        <w:spacing w:before="99" w:after="99" w:line="240" w:lineRule="auto"/>
        <w:jc w:val="center"/>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Правила поведения на водных объектах в весенний период</w:t>
      </w:r>
    </w:p>
    <w:p w:rsidR="00856D67" w:rsidRPr="00856D67" w:rsidRDefault="00856D67" w:rsidP="00856D67">
      <w:pPr>
        <w:shd w:val="clear" w:color="auto" w:fill="FFFFFF"/>
        <w:spacing w:before="99" w:after="99" w:line="240" w:lineRule="auto"/>
        <w:jc w:val="center"/>
        <w:rPr>
          <w:rFonts w:ascii="Times New Roman" w:eastAsia="Times New Roman" w:hAnsi="Times New Roman" w:cs="Times New Roman"/>
          <w:color w:val="000000"/>
          <w:sz w:val="48"/>
          <w:szCs w:val="48"/>
          <w:lang w:eastAsia="ru-RU"/>
        </w:rPr>
      </w:pPr>
      <w:r w:rsidRPr="00856D67">
        <w:rPr>
          <w:rFonts w:ascii="Times New Roman" w:eastAsia="Times New Roman" w:hAnsi="Times New Roman" w:cs="Times New Roman"/>
          <w:b/>
          <w:bCs/>
          <w:color w:val="000000"/>
          <w:sz w:val="48"/>
          <w:lang w:eastAsia="ru-RU"/>
        </w:rPr>
        <w:t>БУДЬТЕ ОСТОРОЖНЫ НА ВОДНЫХ ОБЪЕКТАХ В ВЕСЕННИЙ ПЕРИОД!</w:t>
      </w:r>
    </w:p>
    <w:p w:rsidR="00856D67" w:rsidRPr="00856D67" w:rsidRDefault="00856D67" w:rsidP="00856D67">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sidRPr="00856D67">
        <w:rPr>
          <w:rFonts w:ascii="Times New Roman" w:eastAsia="Times New Roman" w:hAnsi="Times New Roman" w:cs="Times New Roman"/>
          <w:b/>
          <w:bCs/>
          <w:color w:val="000000"/>
          <w:sz w:val="24"/>
          <w:szCs w:val="24"/>
          <w:lang w:eastAsia="ru-RU"/>
        </w:rPr>
        <w:t>СПЕЦИАЛИСТЫ СОВЕТУЮТ И  РЕКОМЕНДУЮТ:</w:t>
      </w:r>
    </w:p>
    <w:p w:rsidR="00856D67" w:rsidRPr="00856D67" w:rsidRDefault="00856D67" w:rsidP="00856D67">
      <w:pPr>
        <w:shd w:val="clear" w:color="auto" w:fill="FFFFFF"/>
        <w:spacing w:before="120" w:after="99" w:line="240" w:lineRule="auto"/>
        <w:ind w:left="720" w:hanging="360"/>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lang w:eastAsia="ru-RU"/>
        </w:rPr>
        <w:t>1.​ </w:t>
      </w:r>
      <w:r w:rsidRPr="00856D67">
        <w:rPr>
          <w:rFonts w:ascii="Times New Roman" w:eastAsia="Times New Roman" w:hAnsi="Times New Roman" w:cs="Times New Roman"/>
          <w:color w:val="000000"/>
          <w:sz w:val="28"/>
          <w:szCs w:val="28"/>
          <w:lang w:eastAsia="ru-RU"/>
        </w:rPr>
        <w:t>Безопасным считается лед толщиной 7 и более сантиметров.</w:t>
      </w:r>
    </w:p>
    <w:p w:rsidR="00856D67" w:rsidRPr="00856D67" w:rsidRDefault="00856D67" w:rsidP="00856D67">
      <w:pPr>
        <w:shd w:val="clear" w:color="auto" w:fill="FFFFFF"/>
        <w:spacing w:before="120" w:after="99" w:line="240" w:lineRule="auto"/>
        <w:ind w:left="720" w:hanging="360"/>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lang w:eastAsia="ru-RU"/>
        </w:rPr>
        <w:t>1.​ </w:t>
      </w:r>
      <w:r w:rsidRPr="00856D67">
        <w:rPr>
          <w:rFonts w:ascii="Times New Roman" w:eastAsia="Times New Roman" w:hAnsi="Times New Roman" w:cs="Times New Roman"/>
          <w:color w:val="000000"/>
          <w:sz w:val="28"/>
          <w:szCs w:val="28"/>
          <w:lang w:eastAsia="ru-RU"/>
        </w:rPr>
        <w:t>Потратьте несколько минут на изучение замерзания реки или озера, прежде, чем ступить на лед.</w:t>
      </w:r>
    </w:p>
    <w:p w:rsidR="00856D67" w:rsidRPr="00856D67" w:rsidRDefault="00856D67" w:rsidP="00856D67">
      <w:pPr>
        <w:shd w:val="clear" w:color="auto" w:fill="FFFFFF"/>
        <w:spacing w:before="120" w:after="99" w:line="240" w:lineRule="auto"/>
        <w:ind w:left="720" w:hanging="360"/>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lang w:eastAsia="ru-RU"/>
        </w:rPr>
        <w:t>1.​ </w:t>
      </w:r>
      <w:r w:rsidRPr="00856D67">
        <w:rPr>
          <w:rFonts w:ascii="Times New Roman" w:eastAsia="Times New Roman" w:hAnsi="Times New Roman" w:cs="Times New Roman"/>
          <w:color w:val="000000"/>
          <w:sz w:val="28"/>
          <w:szCs w:val="28"/>
          <w:lang w:eastAsia="ru-RU"/>
        </w:rPr>
        <w:t>Если есть следы, лыжня и вешки, то этот путь будет безопасным.</w:t>
      </w:r>
    </w:p>
    <w:p w:rsidR="00856D67" w:rsidRPr="00856D67" w:rsidRDefault="00856D67" w:rsidP="00856D67">
      <w:pPr>
        <w:shd w:val="clear" w:color="auto" w:fill="FFFFFF"/>
        <w:spacing w:before="120" w:after="100" w:afterAutospacing="1" w:line="240" w:lineRule="auto"/>
        <w:ind w:left="720" w:hanging="360"/>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lang w:eastAsia="ru-RU"/>
        </w:rPr>
        <w:t>1.​ </w:t>
      </w:r>
      <w:r w:rsidRPr="00856D67">
        <w:rPr>
          <w:rFonts w:ascii="Times New Roman" w:eastAsia="Times New Roman" w:hAnsi="Times New Roman" w:cs="Times New Roman"/>
          <w:color w:val="000000"/>
          <w:sz w:val="28"/>
          <w:szCs w:val="28"/>
          <w:lang w:eastAsia="ru-RU"/>
        </w:rPr>
        <w:t>Если нет следов, то наметьте свой маршрут, помня, что:</w:t>
      </w:r>
      <w:r w:rsidRPr="00856D67">
        <w:rPr>
          <w:rFonts w:ascii="Times New Roman" w:eastAsia="Times New Roman" w:hAnsi="Times New Roman" w:cs="Times New Roman"/>
          <w:color w:val="000000"/>
          <w:sz w:val="28"/>
          <w:szCs w:val="28"/>
          <w:lang w:eastAsia="ru-RU"/>
        </w:rPr>
        <w:br/>
        <w:t>- лед тонкий или рыхлый обычно в близи кустов, камыша, под сугробами, в местах, где водоросли или предметы вмерзли в лед.</w:t>
      </w:r>
    </w:p>
    <w:p w:rsidR="00856D67" w:rsidRPr="00856D67" w:rsidRDefault="00856D67" w:rsidP="00856D67">
      <w:pPr>
        <w:shd w:val="clear" w:color="auto" w:fill="FFFFFF"/>
        <w:spacing w:before="120" w:after="100" w:afterAutospacing="1" w:line="240" w:lineRule="auto"/>
        <w:ind w:left="720"/>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 тоньше лед там, где быстрее течение, где бьют ключи, впадают в реку ручей или стоки промышленных вод.</w:t>
      </w:r>
    </w:p>
    <w:p w:rsidR="00856D67" w:rsidRPr="00856D67" w:rsidRDefault="00856D67" w:rsidP="00856D67">
      <w:pPr>
        <w:shd w:val="clear" w:color="auto" w:fill="FFFFFF"/>
        <w:spacing w:before="120" w:after="100" w:afterAutospacing="1" w:line="240" w:lineRule="auto"/>
        <w:ind w:left="720"/>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 темные пятна предупреждают о непрочности льда.</w:t>
      </w:r>
    </w:p>
    <w:p w:rsidR="00856D67" w:rsidRPr="00856D67" w:rsidRDefault="00856D67" w:rsidP="00856D67">
      <w:pPr>
        <w:shd w:val="clear" w:color="auto" w:fill="FFFFFF"/>
        <w:spacing w:before="120" w:after="99" w:line="240" w:lineRule="auto"/>
        <w:ind w:left="720" w:hanging="360"/>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lang w:eastAsia="ru-RU"/>
        </w:rPr>
        <w:t>1.​ </w:t>
      </w:r>
      <w:r w:rsidRPr="00856D67">
        <w:rPr>
          <w:rFonts w:ascii="Times New Roman" w:eastAsia="Times New Roman" w:hAnsi="Times New Roman" w:cs="Times New Roman"/>
          <w:color w:val="000000"/>
          <w:sz w:val="28"/>
          <w:szCs w:val="28"/>
          <w:lang w:eastAsia="ru-RU"/>
        </w:rPr>
        <w:t>Лед не прочный, если синевато - зеленого или бело - желтого цвета.</w:t>
      </w:r>
    </w:p>
    <w:p w:rsidR="00856D67" w:rsidRPr="00856D67" w:rsidRDefault="00856D67" w:rsidP="00856D67">
      <w:pPr>
        <w:shd w:val="clear" w:color="auto" w:fill="FFFFFF"/>
        <w:spacing w:before="120" w:after="99" w:line="240" w:lineRule="auto"/>
        <w:ind w:left="720" w:hanging="360"/>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lang w:eastAsia="ru-RU"/>
        </w:rPr>
        <w:t>1.​ </w:t>
      </w:r>
      <w:r w:rsidRPr="00856D67">
        <w:rPr>
          <w:rFonts w:ascii="Times New Roman" w:eastAsia="Times New Roman" w:hAnsi="Times New Roman" w:cs="Times New Roman"/>
          <w:color w:val="000000"/>
          <w:sz w:val="28"/>
          <w:szCs w:val="28"/>
          <w:lang w:eastAsia="ru-RU"/>
        </w:rPr>
        <w:t>Под толстым слоем снега всегда могут быть проруби.</w:t>
      </w:r>
    </w:p>
    <w:p w:rsidR="00856D67" w:rsidRPr="00856D67" w:rsidRDefault="00856D67" w:rsidP="00856D67">
      <w:pPr>
        <w:shd w:val="clear" w:color="auto" w:fill="FFFFFF"/>
        <w:spacing w:before="120" w:after="99" w:line="240" w:lineRule="auto"/>
        <w:ind w:left="720" w:hanging="360"/>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lang w:eastAsia="ru-RU"/>
        </w:rPr>
        <w:t>1.​ </w:t>
      </w:r>
      <w:r w:rsidRPr="00856D67">
        <w:rPr>
          <w:rFonts w:ascii="Times New Roman" w:eastAsia="Times New Roman" w:hAnsi="Times New Roman" w:cs="Times New Roman"/>
          <w:color w:val="000000"/>
          <w:sz w:val="28"/>
          <w:szCs w:val="28"/>
          <w:lang w:eastAsia="ru-RU"/>
        </w:rPr>
        <w:t>Лед может неплотно соединяться с сушей, поэтому надо осторожно спускаться с берега.</w:t>
      </w:r>
    </w:p>
    <w:p w:rsidR="00856D67" w:rsidRPr="00856D67" w:rsidRDefault="00856D67" w:rsidP="00856D67">
      <w:pPr>
        <w:shd w:val="clear" w:color="auto" w:fill="FFFFFF"/>
        <w:spacing w:before="120" w:after="99" w:line="240" w:lineRule="auto"/>
        <w:ind w:left="720" w:hanging="360"/>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lang w:eastAsia="ru-RU"/>
        </w:rPr>
        <w:lastRenderedPageBreak/>
        <w:t>1.​ </w:t>
      </w:r>
      <w:r w:rsidRPr="00856D67">
        <w:rPr>
          <w:rFonts w:ascii="Times New Roman" w:eastAsia="Times New Roman" w:hAnsi="Times New Roman" w:cs="Times New Roman"/>
          <w:color w:val="000000"/>
          <w:sz w:val="28"/>
          <w:szCs w:val="28"/>
          <w:lang w:eastAsia="ru-RU"/>
        </w:rPr>
        <w:t>Проверять прочность льда надо ударами шеста или палкой.</w:t>
      </w:r>
    </w:p>
    <w:p w:rsidR="00856D67" w:rsidRPr="00856D67" w:rsidRDefault="00856D67" w:rsidP="00856D67">
      <w:pPr>
        <w:shd w:val="clear" w:color="auto" w:fill="FFFFFF"/>
        <w:spacing w:before="120" w:after="99" w:line="240" w:lineRule="auto"/>
        <w:ind w:left="720" w:hanging="360"/>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lang w:eastAsia="ru-RU"/>
        </w:rPr>
        <w:t>1.​ </w:t>
      </w:r>
      <w:r w:rsidRPr="00856D67">
        <w:rPr>
          <w:rFonts w:ascii="Times New Roman" w:eastAsia="Times New Roman" w:hAnsi="Times New Roman" w:cs="Times New Roman"/>
          <w:color w:val="000000"/>
          <w:sz w:val="28"/>
          <w:szCs w:val="28"/>
          <w:lang w:eastAsia="ru-RU"/>
        </w:rPr>
        <w:t>Если вы провалились под лед, необходимо выбраться из полыньи с той стороны, откуда пришел, так  как там лед крепок.</w:t>
      </w:r>
    </w:p>
    <w:p w:rsidR="00856D67" w:rsidRPr="00856D67" w:rsidRDefault="00856D67" w:rsidP="00856D67">
      <w:pPr>
        <w:shd w:val="clear" w:color="auto" w:fill="FFFFFF"/>
        <w:spacing w:before="100" w:beforeAutospacing="1" w:after="120" w:line="240" w:lineRule="auto"/>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b/>
          <w:bCs/>
          <w:color w:val="000000"/>
          <w:sz w:val="28"/>
          <w:lang w:eastAsia="ru-RU"/>
        </w:rPr>
        <w:t>РОДИТЕЛИ!</w:t>
      </w:r>
    </w:p>
    <w:p w:rsidR="00856D67" w:rsidRPr="00856D67" w:rsidRDefault="00856D67" w:rsidP="00856D6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rsidR="00856D67" w:rsidRPr="00856D67" w:rsidRDefault="00856D67" w:rsidP="00856D67">
      <w:pPr>
        <w:shd w:val="clear" w:color="auto" w:fill="FFFFFF"/>
        <w:spacing w:before="120" w:after="120" w:line="240" w:lineRule="auto"/>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b/>
          <w:bCs/>
          <w:color w:val="000000"/>
          <w:sz w:val="28"/>
          <w:lang w:eastAsia="ru-RU"/>
        </w:rPr>
        <w:t>ШКОЛЬНИКИ!</w:t>
      </w:r>
    </w:p>
    <w:p w:rsidR="00856D67" w:rsidRPr="00856D67" w:rsidRDefault="00856D67" w:rsidP="00856D6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Не выходите на лед во время весеннего паводка.</w:t>
      </w:r>
    </w:p>
    <w:p w:rsidR="00856D67" w:rsidRPr="00856D67" w:rsidRDefault="00856D67" w:rsidP="00856D6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Не катайтесь на самодельных плотах, досках, бревнах и плавающих льдинах.</w:t>
      </w:r>
    </w:p>
    <w:p w:rsidR="00856D67" w:rsidRPr="00856D67" w:rsidRDefault="00856D67" w:rsidP="00856D6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Не прыгайте с одной льдины на другую.</w:t>
      </w:r>
    </w:p>
    <w:p w:rsidR="00856D67" w:rsidRPr="00856D67" w:rsidRDefault="00856D67" w:rsidP="00856D6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Не стойте на обрывистых и подмытых берегах - они могут обвалиться.</w:t>
      </w:r>
    </w:p>
    <w:p w:rsidR="00856D67" w:rsidRPr="00856D67" w:rsidRDefault="00856D67" w:rsidP="00856D6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Когда вы наблюдаете за ледоходом с моста, набережной причала, нельзя перегибаться через перила и другие ограждения.</w:t>
      </w:r>
    </w:p>
    <w:p w:rsidR="00856D67" w:rsidRPr="00856D67" w:rsidRDefault="00856D67" w:rsidP="00856D6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Если вы оказались свидетелем несчастного случая на реке или озере, то не теряйтесь, не убегайте домой, а громко зовите на помощь, взрослые услышат и помогут выручить из беды.</w:t>
      </w:r>
    </w:p>
    <w:p w:rsidR="00856D67" w:rsidRPr="00856D67" w:rsidRDefault="00856D67" w:rsidP="00856D6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Не подходите близко к заторам, плотам, запрудам, не устраивайте игр в этих местах.</w:t>
      </w:r>
    </w:p>
    <w:p w:rsidR="00856D67" w:rsidRPr="00856D67" w:rsidRDefault="00856D67" w:rsidP="00856D6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Не подходите близко к ямам, котловинам, канализационным люкам и колодцам.</w:t>
      </w:r>
    </w:p>
    <w:p w:rsidR="00856D67" w:rsidRPr="00856D67" w:rsidRDefault="00856D67" w:rsidP="00856D6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lastRenderedPageBreak/>
        <w:t>Особую осторожность необходимо проявлять в местах выхода на поверхность камыша, кустов, травы, родников, быстрого течения на руслах и впадения в водоёмы ручьев.</w:t>
      </w:r>
    </w:p>
    <w:p w:rsidR="00856D67" w:rsidRPr="00856D67" w:rsidRDefault="00856D67" w:rsidP="00856D6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Если всё-таки по неосторожности провалитесь под лёд, не теряйте присутствия духа. Немедленно раскиньте руки, чтобы удержаться ими на поверхности льда. Не барахтайтесь в воде, хватаясь за кромку льда, это приведёт к напрасной потере сил. Старайтесь лечь грудью на кромку льда, выбросив вперёд руки, или повернуться на спину и закинуть руки назад. Взобравшись на лёд, двигайтесь лёжа, пока не выберетесь из опасного места.</w:t>
      </w:r>
    </w:p>
    <w:p w:rsidR="00856D67" w:rsidRPr="00856D67" w:rsidRDefault="00856D67" w:rsidP="00856D6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Школьники, будьте осторожны во время весеннего паводка и ледохода.</w:t>
      </w:r>
    </w:p>
    <w:p w:rsidR="00856D67" w:rsidRPr="00856D67" w:rsidRDefault="00856D67" w:rsidP="00856D67">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856D67">
        <w:rPr>
          <w:rFonts w:ascii="Times New Roman" w:eastAsia="Times New Roman" w:hAnsi="Times New Roman" w:cs="Times New Roman"/>
          <w:color w:val="000000"/>
          <w:sz w:val="28"/>
          <w:szCs w:val="28"/>
          <w:lang w:eastAsia="ru-RU"/>
        </w:rPr>
        <w:t>Не подвергайте свою жизнь опасности!</w:t>
      </w:r>
    </w:p>
    <w:p w:rsidR="003A151D" w:rsidRDefault="00856D67"/>
    <w:sectPr w:rsidR="003A151D" w:rsidSect="00DE6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56D67"/>
    <w:rsid w:val="007F722F"/>
    <w:rsid w:val="00856D67"/>
    <w:rsid w:val="00DE6878"/>
    <w:rsid w:val="00FC5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56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856D67"/>
  </w:style>
  <w:style w:type="paragraph" w:customStyle="1" w:styleId="p2">
    <w:name w:val="p2"/>
    <w:basedOn w:val="a"/>
    <w:rsid w:val="00856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56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56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856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56D67"/>
  </w:style>
  <w:style w:type="paragraph" w:customStyle="1" w:styleId="p6">
    <w:name w:val="p6"/>
    <w:basedOn w:val="a"/>
    <w:rsid w:val="00856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56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856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56D67"/>
  </w:style>
  <w:style w:type="paragraph" w:customStyle="1" w:styleId="p9">
    <w:name w:val="p9"/>
    <w:basedOn w:val="a"/>
    <w:rsid w:val="00856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856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856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856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56D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856D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6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99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759</Words>
  <Characters>4332</Characters>
  <Application>Microsoft Office Word</Application>
  <DocSecurity>0</DocSecurity>
  <Lines>36</Lines>
  <Paragraphs>10</Paragraphs>
  <ScaleCrop>false</ScaleCrop>
  <Company>Krokoz™ Inc.</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2018-03-21T19:59:00Z</dcterms:created>
  <dcterms:modified xsi:type="dcterms:W3CDTF">2018-03-21T20:01:00Z</dcterms:modified>
</cp:coreProperties>
</file>